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8" w:rsidRPr="007825D0" w:rsidRDefault="001750E8" w:rsidP="007825D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825D0">
        <w:rPr>
          <w:rFonts w:ascii="Times New Roman" w:hAnsi="Times New Roman" w:cs="Times New Roman"/>
          <w:b/>
          <w:sz w:val="28"/>
          <w:u w:val="single"/>
        </w:rPr>
        <w:t>Podklady ku komisionálnej skúške z geografie cestovného ruchu</w:t>
      </w:r>
    </w:p>
    <w:p w:rsidR="003548F9" w:rsidRPr="007825D0" w:rsidRDefault="001750E8" w:rsidP="007825D0">
      <w:pPr>
        <w:pStyle w:val="Odsekzoznamu"/>
        <w:ind w:left="927"/>
        <w:rPr>
          <w:rFonts w:ascii="Times New Roman" w:hAnsi="Times New Roman" w:cs="Times New Roman"/>
          <w:b/>
          <w:sz w:val="28"/>
          <w:u w:val="single"/>
        </w:rPr>
      </w:pPr>
      <w:r w:rsidRPr="007825D0">
        <w:rPr>
          <w:rFonts w:ascii="Times New Roman" w:hAnsi="Times New Roman" w:cs="Times New Roman"/>
          <w:b/>
          <w:sz w:val="28"/>
          <w:u w:val="single"/>
        </w:rPr>
        <w:t>1. a 2. ročník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  <w:b/>
          <w:bCs/>
        </w:rPr>
        <w:t xml:space="preserve">Prírodné podmienky Slovenska  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Poloha, rozloha, hranice, reliéf, podnebie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825D0">
        <w:rPr>
          <w:rFonts w:ascii="Times New Roman" w:hAnsi="Times New Roman" w:cs="Times New Roman"/>
          <w:bCs/>
        </w:rPr>
        <w:t>Vodstvo</w:t>
      </w:r>
      <w:r w:rsidRPr="007825D0">
        <w:rPr>
          <w:rFonts w:ascii="Times New Roman" w:hAnsi="Times New Roman" w:cs="Times New Roman"/>
          <w:bCs/>
        </w:rPr>
        <w:t xml:space="preserve"> – najvýznamnejšie rieky, vodné nádrže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825D0">
        <w:rPr>
          <w:rFonts w:ascii="Times New Roman" w:hAnsi="Times New Roman" w:cs="Times New Roman"/>
          <w:b/>
          <w:bCs/>
        </w:rPr>
        <w:t xml:space="preserve">Regióny Slovenska  </w:t>
      </w:r>
    </w:p>
    <w:p w:rsidR="003548F9" w:rsidRPr="007825D0" w:rsidRDefault="003548F9" w:rsidP="003548F9">
      <w:pPr>
        <w:pStyle w:val="Odsekzoznamu"/>
        <w:spacing w:after="0" w:line="240" w:lineRule="auto"/>
        <w:ind w:left="927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 xml:space="preserve">– pri regiónoch sa zamerať na prírodné podmienky, centrá cestovného ruchu, zaujímavosti a </w:t>
      </w:r>
      <w:r w:rsidRPr="007825D0">
        <w:rPr>
          <w:rFonts w:ascii="Times New Roman" w:hAnsi="Times New Roman" w:cs="Times New Roman"/>
          <w:bCs/>
        </w:rPr>
        <w:t xml:space="preserve"> </w:t>
      </w:r>
      <w:r w:rsidRPr="007825D0">
        <w:rPr>
          <w:rFonts w:ascii="Times New Roman" w:hAnsi="Times New Roman" w:cs="Times New Roman"/>
          <w:bCs/>
        </w:rPr>
        <w:t>pamiatky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 xml:space="preserve">Bratislavský región  </w:t>
      </w:r>
      <w:r w:rsidRPr="007825D0">
        <w:rPr>
          <w:rFonts w:ascii="Times New Roman" w:hAnsi="Times New Roman" w:cs="Times New Roman"/>
          <w:bCs/>
        </w:rPr>
        <w:t xml:space="preserve">                               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Tatranský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Horehronský 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Liptovský 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7825D0">
        <w:rPr>
          <w:rFonts w:ascii="Times New Roman" w:hAnsi="Times New Roman" w:cs="Times New Roman"/>
          <w:bCs/>
        </w:rPr>
        <w:t>Severopovažský</w:t>
      </w:r>
      <w:proofErr w:type="spellEnd"/>
      <w:r w:rsidRPr="007825D0">
        <w:rPr>
          <w:rFonts w:ascii="Times New Roman" w:hAnsi="Times New Roman" w:cs="Times New Roman"/>
          <w:bCs/>
        </w:rPr>
        <w:t xml:space="preserve">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7825D0">
        <w:rPr>
          <w:rFonts w:ascii="Times New Roman" w:hAnsi="Times New Roman" w:cs="Times New Roman"/>
          <w:bCs/>
        </w:rPr>
        <w:t>Strednopovažský</w:t>
      </w:r>
      <w:proofErr w:type="spellEnd"/>
      <w:r w:rsidRPr="007825D0">
        <w:rPr>
          <w:rFonts w:ascii="Times New Roman" w:hAnsi="Times New Roman" w:cs="Times New Roman"/>
          <w:bCs/>
        </w:rPr>
        <w:t xml:space="preserve"> 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Turčiansky 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Oravský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Košický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Šarišský región</w:t>
      </w:r>
    </w:p>
    <w:p w:rsidR="003548F9" w:rsidRPr="007825D0" w:rsidRDefault="003548F9" w:rsidP="00354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Nitriansky  región</w:t>
      </w:r>
    </w:p>
    <w:p w:rsidR="003548F9" w:rsidRPr="007825D0" w:rsidRDefault="00FD44FA" w:rsidP="007825D0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 jednotlivých štátoch : prečo je štát zaujímavý z hľadiska cestovného ruchu (čo sa tam dá robiť, centrá, pamiatky)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Rusko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Poľsko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Česká republika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Maďarsko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Rumunsko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Bulharsko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ind w:left="924" w:hanging="357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Fínsko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ind w:left="924" w:hanging="357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Švédsko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ind w:left="924" w:hanging="357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Nórsko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spacing w:after="0" w:line="240" w:lineRule="auto"/>
        <w:ind w:left="924" w:hanging="357"/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Dánsko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 xml:space="preserve">Spojené kráľovstvo 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Írsko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Slovinsko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Chorvátsko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 xml:space="preserve">Čierna Hora 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Grécko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 xml:space="preserve">Taliansko, Vatikán 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Španielsko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Portugalsko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Rakúsko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Švajčiarsko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Nemecko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7825D0">
        <w:rPr>
          <w:rFonts w:ascii="Times New Roman" w:hAnsi="Times New Roman" w:cs="Times New Roman"/>
        </w:rPr>
        <w:t>Holandsko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825D0">
        <w:rPr>
          <w:rFonts w:ascii="Times New Roman" w:hAnsi="Times New Roman" w:cs="Times New Roman"/>
          <w:bCs/>
        </w:rPr>
        <w:t>Belgicko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</w:pPr>
      <w:r w:rsidRPr="007825D0">
        <w:rPr>
          <w:rFonts w:ascii="Times New Roman" w:hAnsi="Times New Roman" w:cs="Times New Roman"/>
        </w:rPr>
        <w:t>Francúzsko</w:t>
      </w:r>
    </w:p>
    <w:p w:rsidR="007825D0" w:rsidRPr="007825D0" w:rsidRDefault="007825D0" w:rsidP="007825D0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</w:rPr>
        <w:t>Turecko</w:t>
      </w:r>
    </w:p>
    <w:p w:rsidR="007825D0" w:rsidRDefault="007825D0" w:rsidP="007825D0">
      <w:pPr>
        <w:pStyle w:val="Odsekzoznamu"/>
        <w:ind w:left="927"/>
        <w:rPr>
          <w:rFonts w:ascii="Times New Roman" w:hAnsi="Times New Roman" w:cs="Times New Roman"/>
          <w:b/>
          <w:sz w:val="24"/>
          <w:u w:val="single"/>
        </w:rPr>
      </w:pPr>
    </w:p>
    <w:p w:rsidR="007825D0" w:rsidRDefault="007825D0" w:rsidP="007825D0">
      <w:pPr>
        <w:pStyle w:val="Odsekzoznamu"/>
        <w:ind w:left="927"/>
        <w:rPr>
          <w:rFonts w:ascii="Times New Roman" w:hAnsi="Times New Roman" w:cs="Times New Roman"/>
          <w:b/>
          <w:sz w:val="24"/>
          <w:u w:val="single"/>
        </w:rPr>
      </w:pPr>
    </w:p>
    <w:p w:rsidR="007825D0" w:rsidRPr="00FD44FA" w:rsidRDefault="007825D0" w:rsidP="00FD44FA">
      <w:pPr>
        <w:rPr>
          <w:rFonts w:ascii="Times New Roman" w:hAnsi="Times New Roman" w:cs="Times New Roman"/>
          <w:b/>
          <w:sz w:val="24"/>
          <w:u w:val="single"/>
        </w:rPr>
      </w:pPr>
      <w:r w:rsidRPr="00FD44FA">
        <w:rPr>
          <w:rFonts w:ascii="Times New Roman" w:hAnsi="Times New Roman" w:cs="Times New Roman"/>
          <w:b/>
          <w:sz w:val="28"/>
          <w:u w:val="single"/>
        </w:rPr>
        <w:t>3. ročník</w:t>
      </w:r>
    </w:p>
    <w:p w:rsidR="007825D0" w:rsidRPr="007825D0" w:rsidRDefault="007825D0" w:rsidP="007825D0">
      <w:pPr>
        <w:pStyle w:val="Odsekzoznamu"/>
        <w:spacing w:after="0" w:line="240" w:lineRule="auto"/>
        <w:ind w:left="924"/>
        <w:rPr>
          <w:rFonts w:ascii="Times New Roman" w:hAnsi="Times New Roman" w:cs="Times New Roman"/>
          <w:sz w:val="28"/>
        </w:rPr>
      </w:pP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Japonsko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Kórejská ľudovodemokratická republika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Kórejská republika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Čína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Vietnam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Thajsko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Kambodža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Indonézia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India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Kanada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USA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Mexiko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Kuba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Jamajka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Brazília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sz w:val="24"/>
        </w:rPr>
        <w:t>Peru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E21">
        <w:rPr>
          <w:rFonts w:ascii="Times New Roman" w:hAnsi="Times New Roman" w:cs="Times New Roman"/>
          <w:bCs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A039B" wp14:editId="11093F4E">
                <wp:simplePos x="0" y="0"/>
                <wp:positionH relativeFrom="column">
                  <wp:posOffset>2291080</wp:posOffset>
                </wp:positionH>
                <wp:positionV relativeFrom="paragraph">
                  <wp:posOffset>149225</wp:posOffset>
                </wp:positionV>
                <wp:extent cx="45085" cy="1771650"/>
                <wp:effectExtent l="0" t="0" r="12065" b="19050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71650"/>
                        </a:xfrm>
                        <a:prstGeom prst="rightBrac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" o:spid="_x0000_s1026" type="#_x0000_t88" style="position:absolute;margin-left:180.4pt;margin-top:11.75pt;width:3.5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" adj="46" filled="t" fillcolor="black [3213]" strokecolor="#4579b8 [3044]"/>
            </w:pict>
          </mc:Fallback>
        </mc:AlternateContent>
      </w:r>
      <w:r w:rsidRPr="00AC4E21">
        <w:rPr>
          <w:rFonts w:ascii="Times New Roman" w:hAnsi="Times New Roman" w:cs="Times New Roman"/>
          <w:sz w:val="24"/>
        </w:rPr>
        <w:t>Argentína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 xml:space="preserve">Egypt 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>Maroko</w:t>
      </w:r>
      <w:r w:rsidRPr="00AC4E21">
        <w:rPr>
          <w:rFonts w:ascii="Times New Roman" w:hAnsi="Times New Roman" w:cs="Times New Roman"/>
          <w:bCs/>
          <w:sz w:val="24"/>
        </w:rPr>
        <w:t xml:space="preserve">                      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>Tunisko</w:t>
      </w:r>
      <w:r w:rsidRPr="00AC4E21">
        <w:rPr>
          <w:rFonts w:ascii="Times New Roman" w:hAnsi="Times New Roman" w:cs="Times New Roman"/>
          <w:bCs/>
          <w:sz w:val="24"/>
        </w:rPr>
        <w:t xml:space="preserve">                                         pri Afrike sa zamerať na Egypt – pamiatky, ostatné štáty -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>Keňa</w:t>
      </w:r>
      <w:r w:rsidRPr="00AC4E21">
        <w:rPr>
          <w:rFonts w:ascii="Times New Roman" w:hAnsi="Times New Roman" w:cs="Times New Roman"/>
          <w:bCs/>
          <w:sz w:val="24"/>
        </w:rPr>
        <w:t xml:space="preserve">                                              hlavne národné parky, kultúra, Juhoafrická </w:t>
      </w:r>
      <w:proofErr w:type="spellStart"/>
      <w:r w:rsidRPr="00AC4E21">
        <w:rPr>
          <w:rFonts w:ascii="Times New Roman" w:hAnsi="Times New Roman" w:cs="Times New Roman"/>
          <w:bCs/>
          <w:sz w:val="24"/>
        </w:rPr>
        <w:t>rep</w:t>
      </w:r>
      <w:proofErr w:type="spellEnd"/>
      <w:r w:rsidRPr="00AC4E21">
        <w:rPr>
          <w:rFonts w:ascii="Times New Roman" w:hAnsi="Times New Roman" w:cs="Times New Roman"/>
          <w:bCs/>
          <w:sz w:val="24"/>
        </w:rPr>
        <w:t xml:space="preserve">. – mestá, 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>Tanzánia</w:t>
      </w:r>
      <w:r w:rsidRPr="00AC4E21">
        <w:rPr>
          <w:rFonts w:ascii="Times New Roman" w:hAnsi="Times New Roman" w:cs="Times New Roman"/>
          <w:bCs/>
          <w:sz w:val="24"/>
        </w:rPr>
        <w:t xml:space="preserve">                                       možnosti pre cestovný ruch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>Juhoafrická republika</w:t>
      </w:r>
    </w:p>
    <w:p w:rsidR="00AC4E21" w:rsidRPr="00AC4E21" w:rsidRDefault="00AC4E21" w:rsidP="00AC4E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AC4E21">
        <w:rPr>
          <w:rFonts w:ascii="Times New Roman" w:hAnsi="Times New Roman" w:cs="Times New Roman"/>
          <w:bCs/>
          <w:sz w:val="24"/>
        </w:rPr>
        <w:t>Namíbia</w:t>
      </w:r>
    </w:p>
    <w:p w:rsidR="003548F9" w:rsidRPr="00FD44FA" w:rsidRDefault="003548F9" w:rsidP="00AC4E21">
      <w:pPr>
        <w:pStyle w:val="Odsekzoznamu"/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3548F9" w:rsidRPr="003548F9" w:rsidRDefault="003548F9" w:rsidP="003548F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750E8" w:rsidRPr="001750E8" w:rsidRDefault="001750E8" w:rsidP="001750E8">
      <w:pPr>
        <w:pStyle w:val="Odsekzoznamu"/>
        <w:rPr>
          <w:rFonts w:ascii="Times New Roman" w:hAnsi="Times New Roman" w:cs="Times New Roman"/>
          <w:b/>
          <w:sz w:val="24"/>
        </w:rPr>
      </w:pPr>
    </w:p>
    <w:sectPr w:rsidR="001750E8" w:rsidRPr="0017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96C"/>
    <w:multiLevelType w:val="hybridMultilevel"/>
    <w:tmpl w:val="814CC66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3B44"/>
    <w:multiLevelType w:val="hybridMultilevel"/>
    <w:tmpl w:val="CE5A08B6"/>
    <w:lvl w:ilvl="0" w:tplc="0D0E3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39D1"/>
    <w:multiLevelType w:val="hybridMultilevel"/>
    <w:tmpl w:val="7910D88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E8"/>
    <w:rsid w:val="001750E8"/>
    <w:rsid w:val="003548F9"/>
    <w:rsid w:val="00610359"/>
    <w:rsid w:val="007825D0"/>
    <w:rsid w:val="00AC4E21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7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7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2016-07-08T06:25:00Z</dcterms:created>
  <dcterms:modified xsi:type="dcterms:W3CDTF">2016-07-08T06:55:00Z</dcterms:modified>
</cp:coreProperties>
</file>